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506" w:rsidRPr="00AA64F7" w:rsidRDefault="004A0506" w:rsidP="004A0506">
      <w:pPr>
        <w:jc w:val="center"/>
        <w:rPr>
          <w:rFonts w:ascii="Times New Roman" w:eastAsia="標楷體" w:hAnsi="Times New Roman"/>
          <w:sz w:val="32"/>
          <w:szCs w:val="32"/>
        </w:rPr>
      </w:pPr>
      <w:r w:rsidRPr="00AA64F7">
        <w:rPr>
          <w:rFonts w:ascii="Times New Roman" w:eastAsia="標楷體" w:hAnsi="Times New Roman" w:hint="eastAsia"/>
          <w:sz w:val="32"/>
          <w:szCs w:val="32"/>
        </w:rPr>
        <w:t>國立高雄大學</w:t>
      </w:r>
      <w:r w:rsidRPr="00AA64F7">
        <w:rPr>
          <w:rFonts w:ascii="標楷體" w:eastAsia="標楷體" w:hAnsi="標楷體" w:hint="eastAsia"/>
          <w:sz w:val="32"/>
          <w:szCs w:val="32"/>
        </w:rPr>
        <w:t>建築學系系主任遴選辦</w:t>
      </w:r>
      <w:r w:rsidRPr="00AA64F7">
        <w:rPr>
          <w:rFonts w:ascii="Times New Roman" w:eastAsia="標楷體" w:hAnsi="Times New Roman" w:hint="eastAsia"/>
          <w:sz w:val="32"/>
          <w:szCs w:val="32"/>
        </w:rPr>
        <w:t>法</w:t>
      </w:r>
    </w:p>
    <w:p w:rsidR="004A0506" w:rsidRDefault="004A0506" w:rsidP="004A0506">
      <w:pPr>
        <w:spacing w:line="0" w:lineRule="atLeast"/>
        <w:ind w:leftChars="-178" w:left="-427" w:rightChars="-177" w:right="-425"/>
        <w:rPr>
          <w:rFonts w:ascii="Times New Roman" w:eastAsia="標楷體" w:hAnsi="Times New Roman" w:hint="eastAsia"/>
          <w:sz w:val="20"/>
          <w:szCs w:val="20"/>
        </w:rPr>
      </w:pPr>
      <w:r w:rsidRPr="00063BFB">
        <w:rPr>
          <w:rFonts w:ascii="Times New Roman" w:eastAsia="標楷體" w:hAnsi="Times New Roman"/>
          <w:sz w:val="20"/>
          <w:szCs w:val="20"/>
        </w:rPr>
        <w:t>107</w:t>
      </w:r>
      <w:r w:rsidRPr="00063BFB">
        <w:rPr>
          <w:rFonts w:ascii="Times New Roman" w:eastAsia="標楷體" w:hAnsi="Times New Roman"/>
          <w:sz w:val="20"/>
          <w:szCs w:val="20"/>
        </w:rPr>
        <w:t>年</w:t>
      </w:r>
      <w:r w:rsidRPr="00063BFB">
        <w:rPr>
          <w:rFonts w:ascii="Times New Roman" w:eastAsia="標楷體" w:hAnsi="Times New Roman"/>
          <w:sz w:val="20"/>
          <w:szCs w:val="20"/>
        </w:rPr>
        <w:t>2</w:t>
      </w:r>
      <w:r w:rsidRPr="00063BFB">
        <w:rPr>
          <w:rFonts w:ascii="Times New Roman" w:eastAsia="標楷體" w:hAnsi="Times New Roman"/>
          <w:sz w:val="20"/>
          <w:szCs w:val="20"/>
        </w:rPr>
        <w:t>月</w:t>
      </w:r>
      <w:r w:rsidRPr="00063BFB">
        <w:rPr>
          <w:rFonts w:ascii="Times New Roman" w:eastAsia="標楷體" w:hAnsi="Times New Roman"/>
          <w:sz w:val="20"/>
          <w:szCs w:val="20"/>
        </w:rPr>
        <w:t>3</w:t>
      </w:r>
      <w:r w:rsidRPr="00063BFB">
        <w:rPr>
          <w:rFonts w:ascii="Times New Roman" w:eastAsia="標楷體" w:hAnsi="Times New Roman"/>
          <w:sz w:val="20"/>
          <w:szCs w:val="20"/>
        </w:rPr>
        <w:t>日</w:t>
      </w:r>
      <w:r w:rsidRPr="00063BFB">
        <w:rPr>
          <w:rFonts w:ascii="Times New Roman" w:eastAsia="標楷體" w:hAnsi="Times New Roman"/>
          <w:sz w:val="20"/>
          <w:szCs w:val="20"/>
        </w:rPr>
        <w:t>106</w:t>
      </w:r>
      <w:r w:rsidRPr="00063BFB">
        <w:rPr>
          <w:rFonts w:ascii="Times New Roman" w:eastAsia="標楷體" w:hAnsi="Times New Roman"/>
          <w:sz w:val="20"/>
          <w:szCs w:val="20"/>
        </w:rPr>
        <w:t>學年度第</w:t>
      </w:r>
      <w:r w:rsidRPr="00063BFB">
        <w:rPr>
          <w:rFonts w:ascii="Times New Roman" w:eastAsia="標楷體" w:hAnsi="Times New Roman"/>
          <w:sz w:val="20"/>
          <w:szCs w:val="20"/>
        </w:rPr>
        <w:t>2</w:t>
      </w:r>
      <w:r w:rsidRPr="00063BFB">
        <w:rPr>
          <w:rFonts w:ascii="Times New Roman" w:eastAsia="標楷體" w:hAnsi="Times New Roman"/>
          <w:sz w:val="20"/>
          <w:szCs w:val="20"/>
        </w:rPr>
        <w:t>學期</w:t>
      </w:r>
      <w:r w:rsidRPr="00063BFB">
        <w:rPr>
          <w:rFonts w:ascii="Times New Roman" w:eastAsia="標楷體" w:hAnsi="Times New Roman"/>
          <w:sz w:val="20"/>
          <w:szCs w:val="20"/>
        </w:rPr>
        <w:t xml:space="preserve"> </w:t>
      </w:r>
      <w:r w:rsidRPr="00063BFB">
        <w:rPr>
          <w:rFonts w:ascii="Times New Roman" w:eastAsia="標楷體" w:hAnsi="Times New Roman"/>
          <w:sz w:val="20"/>
          <w:szCs w:val="20"/>
        </w:rPr>
        <w:t>第</w:t>
      </w:r>
      <w:r w:rsidRPr="00063BFB">
        <w:rPr>
          <w:rFonts w:ascii="Times New Roman" w:eastAsia="標楷體" w:hAnsi="Times New Roman"/>
          <w:sz w:val="20"/>
          <w:szCs w:val="20"/>
        </w:rPr>
        <w:t>1</w:t>
      </w:r>
      <w:r w:rsidRPr="00063BFB">
        <w:rPr>
          <w:rFonts w:ascii="Times New Roman" w:eastAsia="標楷體" w:hAnsi="Times New Roman"/>
          <w:sz w:val="20"/>
          <w:szCs w:val="20"/>
        </w:rPr>
        <w:t>次籌備處會議通過，</w:t>
      </w:r>
      <w:r w:rsidRPr="00063BFB">
        <w:rPr>
          <w:rFonts w:ascii="Times New Roman" w:eastAsia="標楷體" w:hAnsi="Times New Roman"/>
          <w:sz w:val="20"/>
          <w:szCs w:val="20"/>
        </w:rPr>
        <w:t>107</w:t>
      </w:r>
      <w:r w:rsidRPr="00063BFB">
        <w:rPr>
          <w:rFonts w:ascii="Times New Roman" w:eastAsia="標楷體" w:hAnsi="Times New Roman"/>
          <w:sz w:val="20"/>
          <w:szCs w:val="20"/>
        </w:rPr>
        <w:t>年</w:t>
      </w:r>
      <w:r w:rsidRPr="00063BFB">
        <w:rPr>
          <w:rFonts w:ascii="Times New Roman" w:eastAsia="標楷體" w:hAnsi="Times New Roman"/>
          <w:sz w:val="20"/>
          <w:szCs w:val="20"/>
        </w:rPr>
        <w:t>3</w:t>
      </w:r>
      <w:r w:rsidRPr="00063BFB">
        <w:rPr>
          <w:rFonts w:ascii="Times New Roman" w:eastAsia="標楷體" w:hAnsi="Times New Roman"/>
          <w:sz w:val="20"/>
          <w:szCs w:val="20"/>
        </w:rPr>
        <w:t>月</w:t>
      </w:r>
      <w:r w:rsidRPr="00063BFB">
        <w:rPr>
          <w:rFonts w:ascii="Times New Roman" w:eastAsia="標楷體" w:hAnsi="Times New Roman"/>
          <w:sz w:val="20"/>
          <w:szCs w:val="20"/>
        </w:rPr>
        <w:t>29</w:t>
      </w:r>
      <w:r w:rsidRPr="00063BFB">
        <w:rPr>
          <w:rFonts w:ascii="Times New Roman" w:eastAsia="標楷體" w:hAnsi="Times New Roman"/>
          <w:sz w:val="20"/>
          <w:szCs w:val="20"/>
        </w:rPr>
        <w:t>日人文社會科學院</w:t>
      </w:r>
      <w:r w:rsidRPr="00063BFB">
        <w:rPr>
          <w:rFonts w:ascii="Times New Roman" w:eastAsia="標楷體" w:hAnsi="Times New Roman"/>
          <w:sz w:val="20"/>
          <w:szCs w:val="20"/>
        </w:rPr>
        <w:t>106</w:t>
      </w:r>
      <w:r w:rsidRPr="00063BFB">
        <w:rPr>
          <w:rFonts w:ascii="Times New Roman" w:eastAsia="標楷體" w:hAnsi="Times New Roman"/>
          <w:sz w:val="20"/>
          <w:szCs w:val="20"/>
        </w:rPr>
        <w:t>學年度第</w:t>
      </w:r>
      <w:r w:rsidRPr="00063BFB">
        <w:rPr>
          <w:rFonts w:ascii="Times New Roman" w:eastAsia="標楷體" w:hAnsi="Times New Roman"/>
          <w:sz w:val="20"/>
          <w:szCs w:val="20"/>
        </w:rPr>
        <w:t>2</w:t>
      </w:r>
      <w:r w:rsidRPr="00063BFB">
        <w:rPr>
          <w:rFonts w:ascii="Times New Roman" w:eastAsia="標楷體" w:hAnsi="Times New Roman"/>
          <w:sz w:val="20"/>
          <w:szCs w:val="20"/>
        </w:rPr>
        <w:t>學期第</w:t>
      </w:r>
      <w:r w:rsidRPr="00063BFB">
        <w:rPr>
          <w:rFonts w:ascii="Times New Roman" w:eastAsia="標楷體" w:hAnsi="Times New Roman"/>
          <w:sz w:val="20"/>
          <w:szCs w:val="20"/>
        </w:rPr>
        <w:t>1</w:t>
      </w:r>
      <w:r w:rsidRPr="00063BFB">
        <w:rPr>
          <w:rFonts w:ascii="Times New Roman" w:eastAsia="標楷體" w:hAnsi="Times New Roman"/>
          <w:sz w:val="20"/>
          <w:szCs w:val="20"/>
        </w:rPr>
        <w:t>次院</w:t>
      </w:r>
      <w:proofErr w:type="gramStart"/>
      <w:r w:rsidRPr="00063BFB">
        <w:rPr>
          <w:rFonts w:ascii="Times New Roman" w:eastAsia="標楷體" w:hAnsi="Times New Roman"/>
          <w:sz w:val="20"/>
          <w:szCs w:val="20"/>
        </w:rPr>
        <w:t>務</w:t>
      </w:r>
      <w:proofErr w:type="gramEnd"/>
      <w:r w:rsidRPr="00063BFB">
        <w:rPr>
          <w:rFonts w:ascii="Times New Roman" w:eastAsia="標楷體" w:hAnsi="Times New Roman"/>
          <w:sz w:val="20"/>
          <w:szCs w:val="20"/>
        </w:rPr>
        <w:t>會議通過</w:t>
      </w:r>
    </w:p>
    <w:p w:rsidR="004A0506" w:rsidRPr="00063BFB" w:rsidRDefault="004A0506" w:rsidP="004A0506">
      <w:pPr>
        <w:spacing w:line="0" w:lineRule="atLeast"/>
        <w:ind w:leftChars="-178" w:left="-427" w:rightChars="-177" w:right="-425"/>
        <w:rPr>
          <w:rFonts w:ascii="Times New Roman" w:eastAsia="標楷體" w:hAnsi="Times New Roman"/>
          <w:sz w:val="20"/>
          <w:szCs w:val="20"/>
        </w:rPr>
      </w:pPr>
    </w:p>
    <w:tbl>
      <w:tblPr>
        <w:tblW w:w="9493" w:type="dxa"/>
        <w:jc w:val="center"/>
        <w:tblLook w:val="04A0" w:firstRow="1" w:lastRow="0" w:firstColumn="1" w:lastColumn="0" w:noHBand="0" w:noVBand="1"/>
      </w:tblPr>
      <w:tblGrid>
        <w:gridCol w:w="9493"/>
      </w:tblGrid>
      <w:tr w:rsidR="004A0506" w:rsidRPr="004A0506" w:rsidTr="00014FF8">
        <w:trPr>
          <w:trHeight w:val="20"/>
          <w:jc w:val="center"/>
        </w:trPr>
        <w:tc>
          <w:tcPr>
            <w:tcW w:w="9493" w:type="dxa"/>
            <w:hideMark/>
          </w:tcPr>
          <w:p w:rsidR="004A0506" w:rsidRPr="004A0506" w:rsidRDefault="004A0506" w:rsidP="00FB0AB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</w:p>
        </w:tc>
      </w:tr>
      <w:tr w:rsidR="004A0506" w:rsidRPr="004A0506" w:rsidTr="00014FF8">
        <w:trPr>
          <w:trHeight w:val="20"/>
          <w:jc w:val="center"/>
        </w:trPr>
        <w:tc>
          <w:tcPr>
            <w:tcW w:w="9493" w:type="dxa"/>
            <w:hideMark/>
          </w:tcPr>
          <w:p w:rsidR="004A0506" w:rsidRPr="004A0506" w:rsidRDefault="004A0506" w:rsidP="00FB0ABC">
            <w:pPr>
              <w:snapToGrid w:val="0"/>
              <w:spacing w:line="440" w:lineRule="exact"/>
              <w:ind w:left="948" w:hangingChars="395" w:hanging="948"/>
              <w:jc w:val="both"/>
              <w:rPr>
                <w:rFonts w:ascii="標楷體" w:eastAsia="標楷體" w:hAnsi="標楷體"/>
                <w:szCs w:val="24"/>
              </w:rPr>
            </w:pPr>
            <w:r w:rsidRPr="004A0506">
              <w:rPr>
                <w:rFonts w:ascii="標楷體" w:eastAsia="標楷體" w:hAnsi="標楷體" w:hint="eastAsia"/>
                <w:szCs w:val="24"/>
              </w:rPr>
              <w:t>第一條</w:t>
            </w:r>
            <w:r w:rsidRPr="004A0506">
              <w:rPr>
                <w:rFonts w:ascii="標楷體" w:eastAsia="標楷體" w:hAnsi="標楷體"/>
                <w:szCs w:val="24"/>
              </w:rPr>
              <w:t xml:space="preserve">  </w:t>
            </w:r>
            <w:r w:rsidRPr="004A0506">
              <w:rPr>
                <w:rFonts w:ascii="標楷體" w:eastAsia="標楷體" w:hAnsi="標楷體" w:hint="eastAsia"/>
                <w:szCs w:val="24"/>
              </w:rPr>
              <w:t>依據｢國立高雄大學學術主管遴選續聘及解聘實施辦法｣，訂定本辦法。</w:t>
            </w:r>
          </w:p>
        </w:tc>
      </w:tr>
      <w:tr w:rsidR="004A0506" w:rsidRPr="004A0506" w:rsidTr="00014FF8">
        <w:trPr>
          <w:trHeight w:val="20"/>
          <w:jc w:val="center"/>
        </w:trPr>
        <w:tc>
          <w:tcPr>
            <w:tcW w:w="9493" w:type="dxa"/>
            <w:hideMark/>
          </w:tcPr>
          <w:p w:rsidR="004A0506" w:rsidRPr="004A0506" w:rsidRDefault="004A0506" w:rsidP="00FB0ABC">
            <w:pPr>
              <w:tabs>
                <w:tab w:val="left" w:pos="567"/>
              </w:tabs>
              <w:spacing w:line="440" w:lineRule="exact"/>
              <w:ind w:left="970" w:hangingChars="404" w:hanging="970"/>
              <w:jc w:val="both"/>
              <w:rPr>
                <w:rFonts w:ascii="標楷體" w:eastAsia="標楷體" w:hAnsi="標楷體"/>
                <w:szCs w:val="24"/>
              </w:rPr>
            </w:pPr>
            <w:r w:rsidRPr="004A0506">
              <w:rPr>
                <w:rFonts w:ascii="標楷體" w:eastAsia="標楷體" w:hAnsi="標楷體" w:hint="eastAsia"/>
                <w:szCs w:val="24"/>
              </w:rPr>
              <w:t>第二條</w:t>
            </w:r>
            <w:r w:rsidRPr="004A0506">
              <w:rPr>
                <w:rFonts w:ascii="標楷體" w:eastAsia="標楷體" w:hAnsi="標楷體"/>
                <w:szCs w:val="24"/>
              </w:rPr>
              <w:t xml:space="preserve">  </w:t>
            </w:r>
            <w:r w:rsidRPr="004A0506">
              <w:rPr>
                <w:rFonts w:ascii="標楷體" w:eastAsia="標楷體" w:hAnsi="標楷體" w:hint="eastAsia"/>
                <w:szCs w:val="24"/>
              </w:rPr>
              <w:t>本系系主</w:t>
            </w:r>
            <w:smartTag w:uri="urn:schemas-microsoft-com:office:smarttags" w:element="PersonName">
              <w:smartTagPr>
                <w:attr w:name="ProductID" w:val="任應具副"/>
              </w:smartTagPr>
              <w:r w:rsidRPr="004A0506">
                <w:rPr>
                  <w:rFonts w:ascii="標楷體" w:eastAsia="標楷體" w:hAnsi="標楷體" w:hint="eastAsia"/>
                  <w:szCs w:val="24"/>
                </w:rPr>
                <w:t>任應具副</w:t>
              </w:r>
            </w:smartTag>
            <w:r w:rsidRPr="004A0506">
              <w:rPr>
                <w:rFonts w:ascii="標楷體" w:eastAsia="標楷體" w:hAnsi="標楷體" w:hint="eastAsia"/>
                <w:szCs w:val="24"/>
              </w:rPr>
              <w:t>教授以上資格，惟由副教授兼任者，以一任為限。</w:t>
            </w:r>
            <w:r w:rsidRPr="004A0506">
              <w:rPr>
                <w:rFonts w:ascii="標楷體" w:eastAsia="標楷體" w:hAnsi="標楷體" w:cs="DFKaiShu-SB-Estd-BF" w:hint="eastAsia"/>
                <w:kern w:val="0"/>
                <w:szCs w:val="24"/>
              </w:rPr>
              <w:t>專案教師不得為被選舉人。</w:t>
            </w:r>
          </w:p>
        </w:tc>
      </w:tr>
      <w:tr w:rsidR="004A0506" w:rsidRPr="004A0506" w:rsidTr="00014FF8">
        <w:trPr>
          <w:trHeight w:val="20"/>
          <w:jc w:val="center"/>
        </w:trPr>
        <w:tc>
          <w:tcPr>
            <w:tcW w:w="9493" w:type="dxa"/>
            <w:hideMark/>
          </w:tcPr>
          <w:p w:rsidR="004A0506" w:rsidRPr="004A0506" w:rsidRDefault="004A0506" w:rsidP="00FB0ABC">
            <w:pPr>
              <w:tabs>
                <w:tab w:val="left" w:pos="567"/>
              </w:tabs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A0506">
              <w:rPr>
                <w:rFonts w:ascii="標楷體" w:eastAsia="標楷體" w:hAnsi="標楷體" w:hint="eastAsia"/>
                <w:szCs w:val="24"/>
              </w:rPr>
              <w:t>第三條</w:t>
            </w:r>
            <w:r w:rsidRPr="004A0506">
              <w:rPr>
                <w:rFonts w:ascii="標楷體" w:eastAsia="標楷體" w:hAnsi="標楷體"/>
                <w:szCs w:val="24"/>
              </w:rPr>
              <w:t xml:space="preserve">  </w:t>
            </w:r>
            <w:r w:rsidRPr="004A0506">
              <w:rPr>
                <w:rFonts w:ascii="標楷體" w:eastAsia="標楷體" w:hAnsi="標楷體" w:hint="eastAsia"/>
                <w:szCs w:val="24"/>
              </w:rPr>
              <w:t>系主任候選人產生方式如下。</w:t>
            </w:r>
          </w:p>
          <w:p w:rsidR="004A0506" w:rsidRPr="004A0506" w:rsidRDefault="004A0506" w:rsidP="004A0506">
            <w:pPr>
              <w:numPr>
                <w:ilvl w:val="0"/>
                <w:numId w:val="1"/>
              </w:numPr>
              <w:spacing w:line="440" w:lineRule="exact"/>
              <w:ind w:hanging="481"/>
              <w:jc w:val="both"/>
              <w:rPr>
                <w:rFonts w:ascii="標楷體" w:eastAsia="標楷體" w:hAnsi="標楷體"/>
                <w:szCs w:val="24"/>
              </w:rPr>
            </w:pPr>
            <w:r w:rsidRPr="004A0506">
              <w:rPr>
                <w:rFonts w:ascii="標楷體" w:eastAsia="標楷體" w:hAnsi="標楷體" w:hint="eastAsia"/>
                <w:szCs w:val="24"/>
              </w:rPr>
              <w:t>系主任出缺時，應先公告徵求人選。</w:t>
            </w:r>
          </w:p>
          <w:p w:rsidR="004A0506" w:rsidRPr="004A0506" w:rsidRDefault="004A0506" w:rsidP="004A0506">
            <w:pPr>
              <w:numPr>
                <w:ilvl w:val="0"/>
                <w:numId w:val="1"/>
              </w:num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A0506">
              <w:rPr>
                <w:rFonts w:ascii="標楷體" w:eastAsia="標楷體" w:hAnsi="標楷體" w:hint="eastAsia"/>
                <w:szCs w:val="24"/>
              </w:rPr>
              <w:t>非本系教師，經本系教師二人以上聯名推薦者。</w:t>
            </w:r>
          </w:p>
          <w:p w:rsidR="004A0506" w:rsidRPr="004A0506" w:rsidRDefault="004A0506" w:rsidP="004A0506">
            <w:pPr>
              <w:numPr>
                <w:ilvl w:val="0"/>
                <w:numId w:val="1"/>
              </w:num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A0506">
              <w:rPr>
                <w:rFonts w:ascii="標楷體" w:eastAsia="標楷體" w:hAnsi="標楷體" w:hint="eastAsia"/>
                <w:szCs w:val="24"/>
              </w:rPr>
              <w:t>若無登記或推薦之候選人時，得以本系全體專</w:t>
            </w:r>
            <w:smartTag w:uri="urn:schemas-microsoft-com:office:smarttags" w:element="PersonName">
              <w:smartTagPr>
                <w:attr w:name="ProductID" w:val="任"/>
              </w:smartTagPr>
              <w:r w:rsidRPr="004A0506">
                <w:rPr>
                  <w:rFonts w:ascii="標楷體" w:eastAsia="標楷體" w:hAnsi="標楷體" w:hint="eastAsia"/>
                  <w:szCs w:val="24"/>
                </w:rPr>
                <w:t>任</w:t>
              </w:r>
            </w:smartTag>
            <w:r w:rsidRPr="004A0506">
              <w:rPr>
                <w:rFonts w:ascii="標楷體" w:eastAsia="標楷體" w:hAnsi="標楷體" w:hint="eastAsia"/>
                <w:szCs w:val="24"/>
              </w:rPr>
              <w:t>教授、副教授為候選人。</w:t>
            </w:r>
          </w:p>
          <w:p w:rsidR="004A0506" w:rsidRPr="004A0506" w:rsidRDefault="004A0506" w:rsidP="004A0506">
            <w:pPr>
              <w:numPr>
                <w:ilvl w:val="0"/>
                <w:numId w:val="1"/>
              </w:num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A0506">
              <w:rPr>
                <w:rFonts w:ascii="標楷體" w:eastAsia="標楷體" w:hAnsi="標楷體" w:hint="eastAsia"/>
                <w:szCs w:val="24"/>
              </w:rPr>
              <w:t>系主任候選人應就系</w:t>
            </w:r>
            <w:proofErr w:type="gramStart"/>
            <w:r w:rsidRPr="004A0506">
              <w:rPr>
                <w:rFonts w:ascii="標楷體" w:eastAsia="標楷體" w:hAnsi="標楷體" w:hint="eastAsia"/>
                <w:szCs w:val="24"/>
              </w:rPr>
              <w:t>務</w:t>
            </w:r>
            <w:proofErr w:type="gramEnd"/>
            <w:r w:rsidRPr="004A0506">
              <w:rPr>
                <w:rFonts w:ascii="標楷體" w:eastAsia="標楷體" w:hAnsi="標楷體" w:hint="eastAsia"/>
                <w:szCs w:val="24"/>
              </w:rPr>
              <w:t>發展之抱負與理念發表意見，供本系教師參考。</w:t>
            </w:r>
          </w:p>
        </w:tc>
      </w:tr>
      <w:tr w:rsidR="004A0506" w:rsidRPr="004A0506" w:rsidTr="00014FF8">
        <w:trPr>
          <w:trHeight w:val="20"/>
          <w:jc w:val="center"/>
        </w:trPr>
        <w:tc>
          <w:tcPr>
            <w:tcW w:w="9493" w:type="dxa"/>
            <w:hideMark/>
          </w:tcPr>
          <w:p w:rsidR="004A0506" w:rsidRPr="004A0506" w:rsidRDefault="004A0506" w:rsidP="00FB0ABC">
            <w:pPr>
              <w:spacing w:line="440" w:lineRule="exact"/>
              <w:ind w:left="984" w:hangingChars="410" w:hanging="984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4A0506">
              <w:rPr>
                <w:rFonts w:ascii="標楷體" w:eastAsia="標楷體" w:hAnsi="標楷體" w:hint="eastAsia"/>
                <w:szCs w:val="24"/>
              </w:rPr>
              <w:t>第四條</w:t>
            </w:r>
            <w:r w:rsidRPr="004A0506">
              <w:rPr>
                <w:rFonts w:ascii="標楷體" w:eastAsia="標楷體" w:hAnsi="標楷體"/>
                <w:szCs w:val="24"/>
              </w:rPr>
              <w:t xml:space="preserve">  </w:t>
            </w:r>
            <w:r w:rsidRPr="004A0506">
              <w:rPr>
                <w:rFonts w:ascii="標楷體" w:eastAsia="標楷體" w:hAnsi="標楷體" w:hint="eastAsia"/>
                <w:szCs w:val="24"/>
              </w:rPr>
              <w:t>本系系主任之任</w:t>
            </w:r>
            <w:r w:rsidRPr="004A0506">
              <w:rPr>
                <w:rFonts w:ascii="標楷體" w:eastAsia="標楷體" w:hAnsi="標楷體" w:hint="eastAsia"/>
                <w:color w:val="000000"/>
                <w:szCs w:val="24"/>
              </w:rPr>
              <w:t>期為</w:t>
            </w:r>
            <w:r w:rsidRPr="004A0506">
              <w:rPr>
                <w:rFonts w:ascii="標楷體" w:eastAsia="標楷體" w:hAnsi="標楷體" w:hint="eastAsia"/>
                <w:b/>
                <w:szCs w:val="24"/>
              </w:rPr>
              <w:t>三</w:t>
            </w:r>
            <w:r w:rsidRPr="004A0506">
              <w:rPr>
                <w:rFonts w:ascii="標楷體" w:eastAsia="標楷體" w:hAnsi="標楷體" w:hint="eastAsia"/>
                <w:color w:val="000000"/>
                <w:szCs w:val="24"/>
              </w:rPr>
              <w:t>年，連選得連任一次。本系系主任卸任並間隔一任後，得再被列為候選人。</w:t>
            </w:r>
          </w:p>
        </w:tc>
      </w:tr>
      <w:tr w:rsidR="004A0506" w:rsidRPr="004A0506" w:rsidTr="00014FF8">
        <w:trPr>
          <w:trHeight w:val="20"/>
          <w:jc w:val="center"/>
        </w:trPr>
        <w:tc>
          <w:tcPr>
            <w:tcW w:w="9493" w:type="dxa"/>
            <w:hideMark/>
          </w:tcPr>
          <w:p w:rsidR="004A0506" w:rsidRPr="004A0506" w:rsidRDefault="004A0506" w:rsidP="00FB0ABC">
            <w:pPr>
              <w:snapToGrid w:val="0"/>
              <w:spacing w:line="440" w:lineRule="exact"/>
              <w:ind w:left="996" w:hangingChars="415" w:hanging="996"/>
              <w:jc w:val="both"/>
              <w:rPr>
                <w:rFonts w:ascii="標楷體" w:eastAsia="標楷體" w:hAnsi="標楷體"/>
                <w:b/>
                <w:color w:val="0070C0"/>
                <w:szCs w:val="24"/>
                <w:u w:val="single"/>
              </w:rPr>
            </w:pPr>
            <w:r w:rsidRPr="004A0506">
              <w:rPr>
                <w:rFonts w:ascii="標楷體" w:eastAsia="標楷體" w:hAnsi="標楷體" w:hint="eastAsia"/>
                <w:szCs w:val="24"/>
              </w:rPr>
              <w:t>第五條</w:t>
            </w:r>
            <w:r w:rsidRPr="004A0506">
              <w:rPr>
                <w:rFonts w:ascii="標楷體" w:eastAsia="標楷體" w:hAnsi="標楷體"/>
                <w:szCs w:val="24"/>
              </w:rPr>
              <w:t xml:space="preserve">  </w:t>
            </w:r>
            <w:r w:rsidRPr="004A0506">
              <w:rPr>
                <w:rFonts w:ascii="標楷體" w:eastAsia="標楷體" w:hAnsi="標楷體" w:hint="eastAsia"/>
                <w:szCs w:val="24"/>
              </w:rPr>
              <w:t>本系系主任之遴選於系主任任期屆滿前四</w:t>
            </w:r>
            <w:proofErr w:type="gramStart"/>
            <w:r w:rsidRPr="004A0506">
              <w:rPr>
                <w:rFonts w:ascii="標楷體" w:eastAsia="標楷體" w:hAnsi="標楷體" w:hint="eastAsia"/>
                <w:szCs w:val="24"/>
              </w:rPr>
              <w:t>個</w:t>
            </w:r>
            <w:proofErr w:type="gramEnd"/>
            <w:r w:rsidRPr="004A0506">
              <w:rPr>
                <w:rFonts w:ascii="標楷體" w:eastAsia="標楷體" w:hAnsi="標楷體" w:hint="eastAsia"/>
                <w:szCs w:val="24"/>
              </w:rPr>
              <w:t>月或因故出缺後二</w:t>
            </w:r>
            <w:proofErr w:type="gramStart"/>
            <w:r w:rsidRPr="004A0506">
              <w:rPr>
                <w:rFonts w:ascii="標楷體" w:eastAsia="標楷體" w:hAnsi="標楷體" w:hint="eastAsia"/>
                <w:szCs w:val="24"/>
              </w:rPr>
              <w:t>個</w:t>
            </w:r>
            <w:proofErr w:type="gramEnd"/>
            <w:r w:rsidRPr="004A0506">
              <w:rPr>
                <w:rFonts w:ascii="標楷體" w:eastAsia="標楷體" w:hAnsi="標楷體" w:hint="eastAsia"/>
                <w:szCs w:val="24"/>
              </w:rPr>
              <w:t>月內，召開系</w:t>
            </w:r>
            <w:proofErr w:type="gramStart"/>
            <w:r w:rsidRPr="004A0506">
              <w:rPr>
                <w:rFonts w:ascii="標楷體" w:eastAsia="標楷體" w:hAnsi="標楷體" w:hint="eastAsia"/>
                <w:szCs w:val="24"/>
              </w:rPr>
              <w:t>務</w:t>
            </w:r>
            <w:proofErr w:type="gramEnd"/>
            <w:r w:rsidRPr="004A0506">
              <w:rPr>
                <w:rFonts w:ascii="標楷體" w:eastAsia="標楷體" w:hAnsi="標楷體" w:hint="eastAsia"/>
                <w:szCs w:val="24"/>
              </w:rPr>
              <w:t>會議選舉產生。會議須有應出席人數三分之二以上出席，方得開議。由本系專任</w:t>
            </w:r>
            <w:r w:rsidRPr="004A0506">
              <w:rPr>
                <w:rFonts w:ascii="標楷體" w:eastAsia="標楷體" w:hAnsi="標楷體"/>
                <w:szCs w:val="24"/>
              </w:rPr>
              <w:t>(</w:t>
            </w:r>
            <w:r w:rsidRPr="004A0506">
              <w:rPr>
                <w:rFonts w:ascii="標楷體" w:eastAsia="標楷體" w:hAnsi="標楷體" w:hint="eastAsia"/>
                <w:szCs w:val="24"/>
              </w:rPr>
              <w:t>案</w:t>
            </w:r>
            <w:r w:rsidRPr="004A0506">
              <w:rPr>
                <w:rFonts w:ascii="標楷體" w:eastAsia="標楷體" w:hAnsi="標楷體"/>
                <w:szCs w:val="24"/>
              </w:rPr>
              <w:t>)</w:t>
            </w:r>
            <w:r w:rsidRPr="004A0506">
              <w:rPr>
                <w:rFonts w:ascii="標楷體" w:eastAsia="標楷體" w:hAnsi="標楷體" w:hint="eastAsia"/>
                <w:szCs w:val="24"/>
              </w:rPr>
              <w:t>教師以無記名投票方式就前項候選人中圈選一名，依得票數高低推選一至三人，</w:t>
            </w:r>
            <w:r w:rsidRPr="004A0506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>送請院長轉請校長圈選一人聘兼之。</w:t>
            </w:r>
          </w:p>
        </w:tc>
      </w:tr>
      <w:tr w:rsidR="004A0506" w:rsidRPr="004A0506" w:rsidTr="00014FF8">
        <w:trPr>
          <w:trHeight w:val="20"/>
          <w:jc w:val="center"/>
        </w:trPr>
        <w:tc>
          <w:tcPr>
            <w:tcW w:w="9493" w:type="dxa"/>
            <w:hideMark/>
          </w:tcPr>
          <w:p w:rsidR="004A0506" w:rsidRPr="004A0506" w:rsidRDefault="004A0506" w:rsidP="00FB0ABC">
            <w:pPr>
              <w:spacing w:line="440" w:lineRule="exact"/>
              <w:ind w:leftChars="-26" w:left="927" w:hangingChars="412" w:hanging="989"/>
              <w:jc w:val="both"/>
              <w:rPr>
                <w:rFonts w:ascii="標楷體" w:eastAsia="標楷體" w:hAnsi="標楷體"/>
                <w:szCs w:val="24"/>
              </w:rPr>
            </w:pPr>
            <w:r w:rsidRPr="004A0506">
              <w:rPr>
                <w:rFonts w:ascii="標楷體" w:eastAsia="標楷體" w:hAnsi="標楷體" w:hint="eastAsia"/>
                <w:szCs w:val="24"/>
              </w:rPr>
              <w:t>第六條</w:t>
            </w:r>
            <w:r w:rsidRPr="004A0506">
              <w:rPr>
                <w:rFonts w:ascii="標楷體" w:eastAsia="標楷體" w:hAnsi="標楷體"/>
                <w:szCs w:val="24"/>
              </w:rPr>
              <w:t xml:space="preserve">  </w:t>
            </w:r>
            <w:r w:rsidRPr="004A0506">
              <w:rPr>
                <w:rFonts w:ascii="標楷體" w:eastAsia="標楷體" w:hAnsi="標楷體" w:hint="eastAsia"/>
                <w:szCs w:val="24"/>
              </w:rPr>
              <w:t>本辦法經系</w:t>
            </w:r>
            <w:proofErr w:type="gramStart"/>
            <w:r w:rsidRPr="004A0506">
              <w:rPr>
                <w:rFonts w:ascii="標楷體" w:eastAsia="標楷體" w:hAnsi="標楷體" w:hint="eastAsia"/>
                <w:szCs w:val="24"/>
              </w:rPr>
              <w:t>務</w:t>
            </w:r>
            <w:proofErr w:type="gramEnd"/>
            <w:r w:rsidRPr="004A0506">
              <w:rPr>
                <w:rFonts w:ascii="標楷體" w:eastAsia="標楷體" w:hAnsi="標楷體" w:hint="eastAsia"/>
                <w:szCs w:val="24"/>
              </w:rPr>
              <w:t>會議及院</w:t>
            </w:r>
            <w:proofErr w:type="gramStart"/>
            <w:r w:rsidRPr="004A0506">
              <w:rPr>
                <w:rFonts w:ascii="標楷體" w:eastAsia="標楷體" w:hAnsi="標楷體" w:hint="eastAsia"/>
                <w:szCs w:val="24"/>
              </w:rPr>
              <w:t>務</w:t>
            </w:r>
            <w:proofErr w:type="gramEnd"/>
            <w:r w:rsidRPr="004A0506">
              <w:rPr>
                <w:rFonts w:ascii="標楷體" w:eastAsia="標楷體" w:hAnsi="標楷體" w:hint="eastAsia"/>
                <w:szCs w:val="24"/>
              </w:rPr>
              <w:t>會議通過後，陳請校長核定後發布，修正時亦同。</w:t>
            </w:r>
          </w:p>
          <w:p w:rsidR="004A0506" w:rsidRPr="004A0506" w:rsidRDefault="004A0506" w:rsidP="00FB0ABC">
            <w:pPr>
              <w:spacing w:line="440" w:lineRule="exact"/>
              <w:ind w:leftChars="180" w:left="432" w:firstLineChars="200" w:firstLine="480"/>
              <w:jc w:val="both"/>
              <w:rPr>
                <w:rFonts w:ascii="標楷體" w:eastAsia="標楷體" w:hAnsi="標楷體"/>
                <w:szCs w:val="24"/>
              </w:rPr>
            </w:pPr>
            <w:r w:rsidRPr="004A0506">
              <w:rPr>
                <w:rFonts w:ascii="標楷體" w:eastAsia="標楷體" w:hAnsi="標楷體" w:hint="eastAsia"/>
                <w:szCs w:val="24"/>
              </w:rPr>
              <w:t>本辦法自發布日施行。</w:t>
            </w:r>
          </w:p>
        </w:tc>
      </w:tr>
    </w:tbl>
    <w:p w:rsidR="004760F5" w:rsidRPr="004A0506" w:rsidRDefault="004760F5"/>
    <w:sectPr w:rsidR="004760F5" w:rsidRPr="004A050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4619D"/>
    <w:multiLevelType w:val="hybridMultilevel"/>
    <w:tmpl w:val="D7DE21FA"/>
    <w:lvl w:ilvl="0" w:tplc="B50038D6">
      <w:start w:val="1"/>
      <w:numFmt w:val="taiwaneseCountingThousand"/>
      <w:suff w:val="nothing"/>
      <w:lvlText w:val="%1、"/>
      <w:lvlJc w:val="left"/>
      <w:pPr>
        <w:ind w:left="1757" w:hanging="480"/>
      </w:pPr>
    </w:lvl>
    <w:lvl w:ilvl="1" w:tplc="04090019">
      <w:start w:val="1"/>
      <w:numFmt w:val="ideographTraditional"/>
      <w:lvlText w:val="%2、"/>
      <w:lvlJc w:val="left"/>
      <w:pPr>
        <w:ind w:left="2237" w:hanging="480"/>
      </w:pPr>
    </w:lvl>
    <w:lvl w:ilvl="2" w:tplc="0409001B">
      <w:start w:val="1"/>
      <w:numFmt w:val="lowerRoman"/>
      <w:lvlText w:val="%3."/>
      <w:lvlJc w:val="right"/>
      <w:pPr>
        <w:ind w:left="2717" w:hanging="480"/>
      </w:pPr>
    </w:lvl>
    <w:lvl w:ilvl="3" w:tplc="0409000F">
      <w:start w:val="1"/>
      <w:numFmt w:val="decimal"/>
      <w:lvlText w:val="%4."/>
      <w:lvlJc w:val="left"/>
      <w:pPr>
        <w:ind w:left="3197" w:hanging="480"/>
      </w:pPr>
    </w:lvl>
    <w:lvl w:ilvl="4" w:tplc="04090019">
      <w:start w:val="1"/>
      <w:numFmt w:val="ideographTraditional"/>
      <w:lvlText w:val="%5、"/>
      <w:lvlJc w:val="left"/>
      <w:pPr>
        <w:ind w:left="3677" w:hanging="480"/>
      </w:pPr>
    </w:lvl>
    <w:lvl w:ilvl="5" w:tplc="0409001B">
      <w:start w:val="1"/>
      <w:numFmt w:val="lowerRoman"/>
      <w:lvlText w:val="%6."/>
      <w:lvlJc w:val="right"/>
      <w:pPr>
        <w:ind w:left="4157" w:hanging="480"/>
      </w:pPr>
    </w:lvl>
    <w:lvl w:ilvl="6" w:tplc="0409000F">
      <w:start w:val="1"/>
      <w:numFmt w:val="decimal"/>
      <w:lvlText w:val="%7."/>
      <w:lvlJc w:val="left"/>
      <w:pPr>
        <w:ind w:left="4637" w:hanging="480"/>
      </w:pPr>
    </w:lvl>
    <w:lvl w:ilvl="7" w:tplc="04090019">
      <w:start w:val="1"/>
      <w:numFmt w:val="ideographTraditional"/>
      <w:lvlText w:val="%8、"/>
      <w:lvlJc w:val="left"/>
      <w:pPr>
        <w:ind w:left="5117" w:hanging="480"/>
      </w:pPr>
    </w:lvl>
    <w:lvl w:ilvl="8" w:tplc="0409001B">
      <w:start w:val="1"/>
      <w:numFmt w:val="lowerRoman"/>
      <w:lvlText w:val="%9."/>
      <w:lvlJc w:val="right"/>
      <w:pPr>
        <w:ind w:left="5597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506"/>
    <w:rsid w:val="00014FF8"/>
    <w:rsid w:val="004760F5"/>
    <w:rsid w:val="004A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506"/>
    <w:pPr>
      <w:widowControl w:val="0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506"/>
    <w:pPr>
      <w:widowControl w:val="0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2</cp:revision>
  <dcterms:created xsi:type="dcterms:W3CDTF">2018-06-20T04:31:00Z</dcterms:created>
  <dcterms:modified xsi:type="dcterms:W3CDTF">2018-06-20T04:32:00Z</dcterms:modified>
</cp:coreProperties>
</file>